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Baloo Bhaina 2 SemiBold" w:cs="Baloo Bhaina 2 SemiBold" w:eastAsia="Baloo Bhaina 2 SemiBold" w:hAnsi="Baloo Bhaina 2 SemiBold"/>
          <w:b w:val="1"/>
          <w:color w:val="141c52"/>
          <w:sz w:val="28"/>
          <w:szCs w:val="28"/>
        </w:rPr>
      </w:pPr>
      <w:r w:rsidDel="00000000" w:rsidR="00000000" w:rsidRPr="00000000">
        <w:rPr>
          <w:rFonts w:ascii="Baloo Bhaina 2 SemiBold" w:cs="Baloo Bhaina 2 SemiBold" w:eastAsia="Baloo Bhaina 2 SemiBold" w:hAnsi="Baloo Bhaina 2 SemiBold"/>
          <w:b w:val="1"/>
          <w:color w:val="141c52"/>
          <w:sz w:val="28"/>
          <w:szCs w:val="28"/>
          <w:rtl w:val="0"/>
        </w:rPr>
        <w:t xml:space="preserve">RISK SELF ASSESSMENT 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Please provide the following information as well as your past two audits, if applicable.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Baloo Bhaina 2" w:cs="Baloo Bhaina 2" w:eastAsia="Baloo Bhaina 2" w:hAnsi="Baloo Bhaina 2"/>
          <w:b w:val="1"/>
          <w:color w:val="141c52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Baloo Bhaina 2" w:cs="Baloo Bhaina 2" w:eastAsia="Baloo Bhaina 2" w:hAnsi="Baloo Bhaina 2"/>
          <w:b w:val="1"/>
          <w:color w:val="141c52"/>
          <w:sz w:val="28"/>
          <w:szCs w:val="28"/>
          <w:rtl w:val="0"/>
        </w:rPr>
        <w:t xml:space="preserve">EVALUACIÓN DE RIESGOS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Por favor proporcione la siguiente información, así como sus dos últimos estados financieros auditados, si procede.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76.000000000002" w:type="dxa"/>
        <w:jc w:val="left"/>
        <w:tblInd w:w="-2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6"/>
        <w:gridCol w:w="2898"/>
        <w:gridCol w:w="4145"/>
        <w:gridCol w:w="1858"/>
        <w:gridCol w:w="1039"/>
        <w:tblGridChange w:id="0">
          <w:tblGrid>
            <w:gridCol w:w="536"/>
            <w:gridCol w:w="2898"/>
            <w:gridCol w:w="4145"/>
            <w:gridCol w:w="1858"/>
            <w:gridCol w:w="1039"/>
          </w:tblGrid>
        </w:tblGridChange>
      </w:tblGrid>
      <w:tr>
        <w:trPr>
          <w:cantSplit w:val="0"/>
          <w:trHeight w:val="629" w:hRule="atLeast"/>
          <w:tblHeader w:val="0"/>
        </w:trPr>
        <w:tc>
          <w:tcPr>
            <w:gridSpan w:val="3"/>
            <w:shd w:fill="29337e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Montserrat" w:cs="Montserrat" w:eastAsia="Montserrat" w:hAnsi="Montserrat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ffffff"/>
                <w:sz w:val="20"/>
                <w:szCs w:val="20"/>
                <w:rtl w:val="0"/>
              </w:rPr>
              <w:t xml:space="preserve">Institutional Risk Assessment </w:t>
            </w:r>
          </w:p>
        </w:tc>
        <w:tc>
          <w:tcPr>
            <w:shd w:fill="29337e" w:val="clear"/>
          </w:tcPr>
          <w:p w:rsidR="00000000" w:rsidDel="00000000" w:rsidP="00000000" w:rsidRDefault="00000000" w:rsidRPr="00000000" w14:paraId="0000000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shd w:fill="29337e" w:val="clear"/>
          </w:tcPr>
          <w:p w:rsidR="00000000" w:rsidDel="00000000" w:rsidP="00000000" w:rsidRDefault="00000000" w:rsidRPr="00000000" w14:paraId="0000000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314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Montserrat Medium" w:cs="Montserrat Medium" w:eastAsia="Montserrat Medium" w:hAnsi="Montserrat Medium"/>
                <w:sz w:val="20"/>
                <w:szCs w:val="20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rPr>
                <w:rFonts w:ascii="Montserrat Medium" w:cs="Montserrat Medium" w:eastAsia="Montserrat Medium" w:hAnsi="Montserrat Medium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OPERATIONAL RISK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Montserrat Medium" w:cs="Montserrat Medium" w:eastAsia="Montserrat Medium" w:hAnsi="Montserrat Medium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DATA COLLECTION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Montserrat Medium" w:cs="Montserrat Medium" w:eastAsia="Montserrat Medium" w:hAnsi="Montserrat Medium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RATING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1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Nuevo Subawardee</w:t>
            </w:r>
          </w:p>
          <w:p w:rsidR="00000000" w:rsidDel="00000000" w:rsidP="00000000" w:rsidRDefault="00000000" w:rsidRPr="00000000" w14:paraId="0000001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New Recipient 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El sub-awardee esta recibiendo por primera vez de los fondos Gbno estadounidenses y posiblemente pueden no estar familiarizados con el funcionamiento del programa, la gestión fiscal, la supervisión y las prácticas de presentación de informes. (Sí - 12 , No - 1)</w:t>
            </w:r>
          </w:p>
          <w:p w:rsidR="00000000" w:rsidDel="00000000" w:rsidP="00000000" w:rsidRDefault="00000000" w:rsidRPr="00000000" w14:paraId="0000001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grantee is a first-time recipient of US Govt funds that may not be familiar with program operation, fiscal management, oversight and reporting practices. (Yes – 12 , No – 1)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Entrevista/esta encuesta llenada por sub-awardee</w:t>
            </w:r>
          </w:p>
          <w:p w:rsidR="00000000" w:rsidDel="00000000" w:rsidP="00000000" w:rsidRDefault="00000000" w:rsidRPr="00000000" w14:paraId="0000001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Interview/Survey filled out by grantee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5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Historia de las Operaciones del Programa</w:t>
            </w:r>
          </w:p>
          <w:p w:rsidR="00000000" w:rsidDel="00000000" w:rsidP="00000000" w:rsidRDefault="00000000" w:rsidRPr="00000000" w14:paraId="0000002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Program History</w:t>
            </w:r>
          </w:p>
          <w:p w:rsidR="00000000" w:rsidDel="00000000" w:rsidP="00000000" w:rsidRDefault="00000000" w:rsidRPr="00000000" w14:paraId="00000028">
            <w:pPr>
              <w:ind w:firstLine="72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Sub-awardee ha proporcionado servicios y ha alcanzado los objetivos del programa especificados en acuerdos pasados (1);</w:t>
            </w:r>
          </w:p>
          <w:p w:rsidR="00000000" w:rsidDel="00000000" w:rsidP="00000000" w:rsidRDefault="00000000" w:rsidRPr="00000000" w14:paraId="0000002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Sub-awardee no ha proporcionado todos los servicios y ha alcanzado todos los objetivos del programa especificados en acuerdos pasados (5);</w:t>
            </w:r>
          </w:p>
          <w:p w:rsidR="00000000" w:rsidDel="00000000" w:rsidP="00000000" w:rsidRDefault="00000000" w:rsidRPr="00000000" w14:paraId="0000002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Grantee has provided services and met program objectives specified in past contract/funding agreements (1);  </w:t>
            </w:r>
          </w:p>
          <w:p w:rsidR="00000000" w:rsidDel="00000000" w:rsidP="00000000" w:rsidRDefault="00000000" w:rsidRPr="00000000" w14:paraId="0000002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br w:type="textWrapping"/>
              <w:t xml:space="preserve">Grantee has not provided all services or met program objectives in any past agreements( 5); 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Entrevista/esta encuesta llenada por sub-awardee</w:t>
            </w:r>
          </w:p>
          <w:p w:rsidR="00000000" w:rsidDel="00000000" w:rsidP="00000000" w:rsidRDefault="00000000" w:rsidRPr="00000000" w14:paraId="0000002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Interview/Survey filled out by grantee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Historia de Presentación de Informes sobre los Programas</w:t>
            </w:r>
          </w:p>
          <w:p w:rsidR="00000000" w:rsidDel="00000000" w:rsidP="00000000" w:rsidRDefault="00000000" w:rsidRPr="00000000" w14:paraId="0000003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Reporting History</w:t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Informes del programa y financieros se presentaron de manera oportuna y exacta (1);</w:t>
            </w:r>
          </w:p>
          <w:p w:rsidR="00000000" w:rsidDel="00000000" w:rsidP="00000000" w:rsidRDefault="00000000" w:rsidRPr="00000000" w14:paraId="0000003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Los informes ordinarios eran con frecuencia tarde y contienen algunos errores (3);</w:t>
            </w:r>
          </w:p>
          <w:p w:rsidR="00000000" w:rsidDel="00000000" w:rsidP="00000000" w:rsidRDefault="00000000" w:rsidRPr="00000000" w14:paraId="0000003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Los informes ordinarios reflejan discrepancias u omisiones significativas (5); </w:t>
            </w:r>
          </w:p>
          <w:p w:rsidR="00000000" w:rsidDel="00000000" w:rsidP="00000000" w:rsidRDefault="00000000" w:rsidRPr="00000000" w14:paraId="0000004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es aplicable porque no hay programas/informes financieros cada vez se les ha exigido antes (5)</w:t>
            </w:r>
          </w:p>
          <w:p w:rsidR="00000000" w:rsidDel="00000000" w:rsidP="00000000" w:rsidRDefault="00000000" w:rsidRPr="00000000" w14:paraId="0000004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Program and financial reports were submitted in a timely and accurate manner (1);</w:t>
              <w:br w:type="textWrapping"/>
              <w:t xml:space="preserve">Routine reports were frequently late and contain some errors (3); </w:t>
              <w:br w:type="textWrapping"/>
              <w:t xml:space="preserve">Routine reports reflected significant discrepancies or omissions (5); Not applicable because no program/financial reports have ever been required before (5)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Entrevista/esta encuesta llenada por sub-awardee</w:t>
            </w:r>
          </w:p>
          <w:p w:rsidR="00000000" w:rsidDel="00000000" w:rsidP="00000000" w:rsidRDefault="00000000" w:rsidRPr="00000000" w14:paraId="0000004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Interview/Survey filled out by grantee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Auditoría de la Empresa por un Tercero Independiente</w:t>
            </w:r>
          </w:p>
          <w:p w:rsidR="00000000" w:rsidDel="00000000" w:rsidP="00000000" w:rsidRDefault="00000000" w:rsidRPr="00000000" w14:paraId="0000004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Third Party Audit</w:t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El sub - awardee ha recibido una auditoría de tercera parte en los últimos dos años. (Sí- 1, No-12). Si no, pase la pregunta 5.</w:t>
            </w:r>
          </w:p>
          <w:p w:rsidR="00000000" w:rsidDel="00000000" w:rsidP="00000000" w:rsidRDefault="00000000" w:rsidRPr="00000000" w14:paraId="0000005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grantee has received a third party audit within the past two years. (Yes - 1, No - 12).  If no, skip question 5.</w:t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Entrevista/esta encuesta llenada por sub-awardee</w:t>
            </w:r>
          </w:p>
          <w:p w:rsidR="00000000" w:rsidDel="00000000" w:rsidP="00000000" w:rsidRDefault="00000000" w:rsidRPr="00000000" w14:paraId="0000005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Interview/Survey filled out by grantee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Historia Financiera de la Empresa</w:t>
            </w:r>
          </w:p>
          <w:p w:rsidR="00000000" w:rsidDel="00000000" w:rsidP="00000000" w:rsidRDefault="00000000" w:rsidRPr="00000000" w14:paraId="0000005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Financial History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hay resultados de la auditoría significativos (1);</w:t>
            </w:r>
          </w:p>
          <w:p w:rsidR="00000000" w:rsidDel="00000000" w:rsidP="00000000" w:rsidRDefault="00000000" w:rsidRPr="00000000" w14:paraId="0000005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Resultados de la auditoría menores con medidas correctivas pendiente (3);</w:t>
            </w:r>
          </w:p>
          <w:p w:rsidR="00000000" w:rsidDel="00000000" w:rsidP="00000000" w:rsidRDefault="00000000" w:rsidRPr="00000000" w14:paraId="0000005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Resultados de la auditoría significativos y/o resultados de la auditoría no resuelta (5);</w:t>
            </w:r>
          </w:p>
          <w:p w:rsidR="00000000" w:rsidDel="00000000" w:rsidP="00000000" w:rsidRDefault="00000000" w:rsidRPr="00000000" w14:paraId="0000005F">
            <w:pPr>
              <w:spacing w:befor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significant audit findings (1); </w:t>
              <w:br w:type="textWrapping"/>
              <w:t xml:space="preserve">Minor audit findings with pending corrective action (3); </w:t>
              <w:br w:type="textWrapping"/>
              <w:t xml:space="preserve">Significant audit findings and/or audit findings not resolved in a timely manner (5);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Audited Statements</w:t>
            </w:r>
          </w:p>
          <w:p w:rsidR="00000000" w:rsidDel="00000000" w:rsidP="00000000" w:rsidRDefault="00000000" w:rsidRPr="00000000" w14:paraId="0000006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Calificaciones del Personal Clave</w:t>
            </w:r>
          </w:p>
          <w:p w:rsidR="00000000" w:rsidDel="00000000" w:rsidP="00000000" w:rsidRDefault="00000000" w:rsidRPr="00000000" w14:paraId="0000006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Key Staff Qualifications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Todo el personal clave tiene uno o más años de experiencia (1);</w:t>
            </w:r>
          </w:p>
          <w:p w:rsidR="00000000" w:rsidDel="00000000" w:rsidP="00000000" w:rsidRDefault="00000000" w:rsidRPr="00000000" w14:paraId="0000006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Por lo menos la mitad del personal clave tiene uno o más años de experiencia (3);</w:t>
            </w:r>
          </w:p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El personal clave tienen poca o ninguna experiencia (5);</w:t>
            </w:r>
          </w:p>
          <w:p w:rsidR="00000000" w:rsidDel="00000000" w:rsidP="00000000" w:rsidRDefault="00000000" w:rsidRPr="00000000" w14:paraId="0000006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All key staff have one or more years’ experience (1); </w:t>
              <w:br w:type="textWrapping"/>
              <w:t xml:space="preserve">At least half of the key staff have one or more years’ experience (3); </w:t>
              <w:br w:type="textWrapping"/>
              <w:t xml:space="preserve">Key staff have little or no experience (5);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Entrevista/esta encuesta llenada por sub-awardee</w:t>
            </w:r>
          </w:p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Interview/Survey filled out by grantee</w:t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77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Retención del Personal</w:t>
            </w:r>
          </w:p>
          <w:p w:rsidR="00000000" w:rsidDel="00000000" w:rsidP="00000000" w:rsidRDefault="00000000" w:rsidRPr="00000000" w14:paraId="0000007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Staff Turnover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hay cambios recientes (a menos de un año) en el personal clave (1);</w:t>
            </w:r>
          </w:p>
          <w:p w:rsidR="00000000" w:rsidDel="00000000" w:rsidP="00000000" w:rsidRDefault="00000000" w:rsidRPr="00000000" w14:paraId="0000008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Uno o más nuevo personal clave o puestos vacantes (3);</w:t>
            </w:r>
          </w:p>
          <w:p w:rsidR="00000000" w:rsidDel="00000000" w:rsidP="00000000" w:rsidRDefault="00000000" w:rsidRPr="00000000" w14:paraId="0000008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Nuevo personal o puestos vacantes en puestos clave , como administrador del proyecto o de finanzas(5);</w:t>
            </w:r>
          </w:p>
          <w:p w:rsidR="00000000" w:rsidDel="00000000" w:rsidP="00000000" w:rsidRDefault="00000000" w:rsidRPr="00000000" w14:paraId="0000008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recent (within a year) changes in key staff (1); </w:t>
              <w:br w:type="textWrapping"/>
              <w:t xml:space="preserve">One or more new key staff or unfilled positions (3); </w:t>
              <w:br w:type="textWrapping"/>
              <w:t xml:space="preserve">New staff or unfilled positions in key roles such as project administrator or financial officer (5);</w:t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Entrevista/esta encuesta llenada por sub-awardee</w:t>
            </w:r>
          </w:p>
          <w:p w:rsidR="00000000" w:rsidDel="00000000" w:rsidP="00000000" w:rsidRDefault="00000000" w:rsidRPr="00000000" w14:paraId="0000008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Interview/Survey filled out by grantee</w:t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Programa en Múltiples Sitios </w:t>
            </w:r>
          </w:p>
          <w:p w:rsidR="00000000" w:rsidDel="00000000" w:rsidP="00000000" w:rsidRDefault="00000000" w:rsidRPr="00000000" w14:paraId="0000008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Multi-Site Program </w:t>
            </w:r>
          </w:p>
        </w:tc>
        <w:tc>
          <w:tcPr/>
          <w:p w:rsidR="00000000" w:rsidDel="00000000" w:rsidP="00000000" w:rsidRDefault="00000000" w:rsidRPr="00000000" w14:paraId="00000090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El sub-awardee es responsable de la gestión de los recursos en múltiples sitios operativos para este proyecto.</w:t>
            </w:r>
          </w:p>
          <w:p w:rsidR="00000000" w:rsidDel="00000000" w:rsidP="00000000" w:rsidRDefault="00000000" w:rsidRPr="00000000" w14:paraId="0000009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(Sí - 3; No - 1)</w:t>
            </w:r>
          </w:p>
          <w:p w:rsidR="00000000" w:rsidDel="00000000" w:rsidP="00000000" w:rsidRDefault="00000000" w:rsidRPr="00000000" w14:paraId="0000009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recipient is responsible for managing resources at multiple operational sites.</w:t>
              <w:br w:type="textWrapping"/>
              <w:t xml:space="preserve">(Yes – 3; No – 1)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Plan de Ejecución</w:t>
            </w:r>
          </w:p>
          <w:p w:rsidR="00000000" w:rsidDel="00000000" w:rsidP="00000000" w:rsidRDefault="00000000" w:rsidRPr="00000000" w14:paraId="0000009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Implementation Plan</w:t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Sub-awardees del Sub-awardee</w:t>
            </w:r>
          </w:p>
          <w:p w:rsidR="00000000" w:rsidDel="00000000" w:rsidP="00000000" w:rsidRDefault="00000000" w:rsidRPr="00000000" w14:paraId="0000009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Use of Sub-Recipients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Numero de sub-awardees. </w:t>
              <w:br w:type="textWrapping"/>
              <w:t xml:space="preserve">0 = 1; </w:t>
              <w:br w:type="textWrapping"/>
              <w:t xml:space="preserve">1-2 = 5; </w:t>
              <w:br w:type="textWrapping"/>
              <w:t xml:space="preserve">3 or More = 8;</w:t>
            </w:r>
          </w:p>
          <w:p w:rsidR="00000000" w:rsidDel="00000000" w:rsidP="00000000" w:rsidRDefault="00000000" w:rsidRPr="00000000" w14:paraId="000000A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Number of sub-recipients. </w:t>
              <w:br w:type="textWrapping"/>
              <w:t xml:space="preserve">0 = 1; </w:t>
              <w:br w:type="textWrapping"/>
              <w:t xml:space="preserve">1-2 = 5; </w:t>
              <w:br w:type="textWrapping"/>
              <w:t xml:space="preserve">3 or More = 8;</w:t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Plan de Ejecución</w:t>
            </w:r>
          </w:p>
          <w:p w:rsidR="00000000" w:rsidDel="00000000" w:rsidP="00000000" w:rsidRDefault="00000000" w:rsidRPr="00000000" w14:paraId="000000A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Implementation Plan</w:t>
            </w:r>
          </w:p>
          <w:p w:rsidR="00000000" w:rsidDel="00000000" w:rsidP="00000000" w:rsidRDefault="00000000" w:rsidRPr="00000000" w14:paraId="000000A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Programa Innovador y/o Diseño del Programa No Probado</w:t>
            </w:r>
          </w:p>
          <w:p w:rsidR="00000000" w:rsidDel="00000000" w:rsidP="00000000" w:rsidRDefault="00000000" w:rsidRPr="00000000" w14:paraId="000000A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Innovative/Untested Program Design </w:t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El programa es extraordinariamente innovadora y no probada en el diseño y está siendo llevado a cabo por una alianza atípica sin un historial de éxito de la colaboración.  (Sí - 5; No - 1)</w:t>
            </w:r>
          </w:p>
          <w:p w:rsidR="00000000" w:rsidDel="00000000" w:rsidP="00000000" w:rsidRDefault="00000000" w:rsidRPr="00000000" w14:paraId="000000B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program is unusually innovative and untested in design and is being carried out by a non-typical partnership without a track record of successful collaboration. (Yes – 5; No – 1) </w:t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Entrevista/esta encuesta llenada por sub-awardee</w:t>
            </w:r>
          </w:p>
          <w:p w:rsidR="00000000" w:rsidDel="00000000" w:rsidP="00000000" w:rsidRDefault="00000000" w:rsidRPr="00000000" w14:paraId="000000B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Interview/Survey filled out by grantee</w:t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314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 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7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FINANCIAL RISK</w:t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RATING</w:t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Complejidad de Financiamiento</w:t>
            </w:r>
          </w:p>
          <w:p w:rsidR="00000000" w:rsidDel="00000000" w:rsidP="00000000" w:rsidRDefault="00000000" w:rsidRPr="00000000" w14:paraId="000000B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Complexity of Funding 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La financiación es relativamente simple en términos de gastos y documentación permisibles requeridos (1);</w:t>
            </w:r>
          </w:p>
          <w:p w:rsidR="00000000" w:rsidDel="00000000" w:rsidP="00000000" w:rsidRDefault="00000000" w:rsidRPr="00000000" w14:paraId="000000C5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La financiación es moderadamente complejo en términos de gastos y documentación permisibles requeridos (3);</w:t>
            </w:r>
          </w:p>
          <w:p w:rsidR="00000000" w:rsidDel="00000000" w:rsidP="00000000" w:rsidRDefault="00000000" w:rsidRPr="00000000" w14:paraId="000000C6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La financiación es muy compleja en términos de gastos y la documentación requeridas permitidos (5)</w:t>
            </w:r>
          </w:p>
          <w:p w:rsidR="00000000" w:rsidDel="00000000" w:rsidP="00000000" w:rsidRDefault="00000000" w:rsidRPr="00000000" w14:paraId="000000C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Funding is relatively simple in terms of allowable expenditures and documentation required (1); </w:t>
              <w:br w:type="textWrapping"/>
              <w:t xml:space="preserve">Funding is moderately complex in terms of allowable expenditures and documentation required (3); </w:t>
              <w:br w:type="textWrapping"/>
              <w:t xml:space="preserve">Funding is very complex in terms of allowable expenditures and documentation required (5)</w:t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WEC</w:t>
            </w:r>
          </w:p>
          <w:p w:rsidR="00000000" w:rsidDel="00000000" w:rsidP="00000000" w:rsidRDefault="00000000" w:rsidRPr="00000000" w14:paraId="000000C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29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Financiamiento</w:t>
            </w:r>
          </w:p>
          <w:p w:rsidR="00000000" w:rsidDel="00000000" w:rsidP="00000000" w:rsidRDefault="00000000" w:rsidRPr="00000000" w14:paraId="000000C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Amount of Funding </w:t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Menos de/Less than $100,000 (1); </w:t>
              <w:br w:type="textWrapping"/>
              <w:t xml:space="preserve">$100,000 - $499,999 (3); </w:t>
              <w:br w:type="textWrapping"/>
              <w:t xml:space="preserve">$500,000 and over (5);</w:t>
            </w:r>
          </w:p>
        </w:tc>
        <w:tc>
          <w:tcPr/>
          <w:p w:rsidR="00000000" w:rsidDel="00000000" w:rsidP="00000000" w:rsidRDefault="00000000" w:rsidRPr="00000000" w14:paraId="000000C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D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 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2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INTERNAL CONTROL RISK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RATING</w:t>
            </w:r>
          </w:p>
        </w:tc>
      </w:tr>
      <w:tr>
        <w:trPr>
          <w:cantSplit w:val="0"/>
          <w:trHeight w:val="899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rPr>
                <w:rFonts w:ascii="Montserrat Medium" w:cs="Montserrat Medium" w:eastAsia="Montserrat Medium" w:hAnsi="Montserrat Medium"/>
                <w:color w:val="29337e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Autoevaluación</w:t>
            </w:r>
          </w:p>
          <w:p w:rsidR="00000000" w:rsidDel="00000000" w:rsidP="00000000" w:rsidRDefault="00000000" w:rsidRPr="00000000" w14:paraId="000000D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Self-Assessment </w:t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Pocos o ningún debilidades de control interno (1);</w:t>
            </w:r>
          </w:p>
          <w:p w:rsidR="00000000" w:rsidDel="00000000" w:rsidP="00000000" w:rsidRDefault="00000000" w:rsidRPr="00000000" w14:paraId="000000D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Varias debilidades de control interno (5);</w:t>
            </w:r>
          </w:p>
          <w:p w:rsidR="00000000" w:rsidDel="00000000" w:rsidP="00000000" w:rsidRDefault="00000000" w:rsidRPr="00000000" w14:paraId="000000D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Grandes debilidades de control interno (10);</w:t>
            </w:r>
          </w:p>
          <w:p w:rsidR="00000000" w:rsidDel="00000000" w:rsidP="00000000" w:rsidRDefault="00000000" w:rsidRPr="00000000" w14:paraId="000000D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Few or no internal control weaknesses (1); </w:t>
              <w:br w:type="textWrapping"/>
              <w:t xml:space="preserve">Several internal control weaknesses (5); </w:t>
              <w:br w:type="textWrapping"/>
              <w:t xml:space="preserve">Major internal control weaknesses (10);</w:t>
            </w:r>
          </w:p>
        </w:tc>
        <w:tc>
          <w:tcPr/>
          <w:p w:rsidR="00000000" w:rsidDel="00000000" w:rsidP="00000000" w:rsidRDefault="00000000" w:rsidRPr="00000000" w14:paraId="000000DF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Entrevista/esta encuesta llenada por sub-awardee</w:t>
            </w:r>
          </w:p>
          <w:p w:rsidR="00000000" w:rsidDel="00000000" w:rsidP="00000000" w:rsidRDefault="00000000" w:rsidRPr="00000000" w14:paraId="000000E0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Interview/Survey filled out by grantee</w:t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314" w:hRule="atLeast"/>
          <w:tblHeader w:val="0"/>
        </w:trPr>
        <w:tc>
          <w:tcPr/>
          <w:p w:rsidR="00000000" w:rsidDel="00000000" w:rsidP="00000000" w:rsidRDefault="00000000" w:rsidRPr="00000000" w14:paraId="000000E3">
            <w:pPr>
              <w:rPr>
                <w:rFonts w:ascii="Montserrat Medium" w:cs="Montserrat Medium" w:eastAsia="Montserrat Medium" w:hAnsi="Montserrat Medium"/>
                <w:color w:val="141c52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141c52"/>
                <w:rtl w:val="0"/>
              </w:rPr>
              <w:t xml:space="preserve"> 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4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TOTAL INSTITUTIONAL RISK:</w:t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E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2598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rPr>
                <w:rFonts w:ascii="Montserrat Medium" w:cs="Montserrat Medium" w:eastAsia="Montserrat Medium" w:hAnsi="Montserrat Medium"/>
                <w:color w:val="141c52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29337e"/>
                <w:rtl w:val="0"/>
              </w:rPr>
              <w:t xml:space="preserve">14.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Specific Requests</w:t>
            </w:r>
          </w:p>
        </w:tc>
        <w:tc>
          <w:tcPr/>
          <w:p w:rsidR="00000000" w:rsidDel="00000000" w:rsidP="00000000" w:rsidRDefault="00000000" w:rsidRPr="00000000" w14:paraId="000000EA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Si hay determinadas partidas que DoS le gustaría tener más información sobre, WEC le preguntará para aquellos que se preste.</w:t>
            </w:r>
          </w:p>
          <w:p w:rsidR="00000000" w:rsidDel="00000000" w:rsidP="00000000" w:rsidRDefault="00000000" w:rsidRPr="00000000" w14:paraId="000000EB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If there are particular line items that DoS would like to have further details on, WEC will ask for those to be provided.</w:t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DoS</w:t>
            </w:r>
          </w:p>
        </w:tc>
        <w:tc>
          <w:tcPr/>
          <w:p w:rsidR="00000000" w:rsidDel="00000000" w:rsidP="00000000" w:rsidRDefault="00000000" w:rsidRPr="00000000" w14:paraId="000000E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TOTAL INSTITUTIONAL RISK:</w:t>
            </w:r>
          </w:p>
        </w:tc>
        <w:tc>
          <w:tcPr/>
          <w:p w:rsidR="00000000" w:rsidDel="00000000" w:rsidP="00000000" w:rsidRDefault="00000000" w:rsidRPr="00000000" w14:paraId="000000F1">
            <w:pPr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F2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4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29337e"/>
                <w:sz w:val="20"/>
                <w:szCs w:val="20"/>
                <w:rtl w:val="0"/>
              </w:rPr>
              <w:t xml:space="preserve">NOTES</w:t>
            </w:r>
          </w:p>
        </w:tc>
      </w:tr>
      <w:tr>
        <w:trPr>
          <w:cantSplit w:val="0"/>
          <w:trHeight w:val="29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4"/>
            <w:vMerge w:val="restart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4"/>
            <w:vMerge w:val="continue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spacing w:after="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811" w:top="1440" w:left="1440" w:right="1440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Baloo Bhaina 2 SemiBold">
    <w:embedRegular w:fontKey="{00000000-0000-0000-0000-000000000000}" r:id="rId9" w:subsetted="0"/>
    <w:embedBold w:fontKey="{00000000-0000-0000-0000-000000000000}" r:id="rId10" w:subsetted="0"/>
  </w:font>
  <w:font w:name="Baloo Bhaina 2">
    <w:embedRegular w:fontKey="{00000000-0000-0000-0000-000000000000}" r:id="rId11" w:subsetted="0"/>
    <w:embedBold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</wp:posOffset>
          </wp:positionH>
          <wp:positionV relativeFrom="paragraph">
            <wp:posOffset>287020</wp:posOffset>
          </wp:positionV>
          <wp:extent cx="6346825" cy="678180"/>
          <wp:effectExtent b="0" l="0" r="0" t="0"/>
          <wp:wrapSquare wrapText="bothSides" distB="0" distT="0" distL="114300" distR="114300"/>
          <wp:docPr id="73245800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16636" l="0" r="0" t="16636"/>
                  <a:stretch>
                    <a:fillRect/>
                  </a:stretch>
                </pic:blipFill>
                <pic:spPr>
                  <a:xfrm>
                    <a:off x="0" y="0"/>
                    <a:ext cx="6346825" cy="6781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-935664</wp:posOffset>
          </wp:positionH>
          <wp:positionV relativeFrom="paragraph">
            <wp:posOffset>-467773</wp:posOffset>
          </wp:positionV>
          <wp:extent cx="7802880" cy="1329690"/>
          <wp:effectExtent b="0" l="0" r="0" t="0"/>
          <wp:wrapSquare wrapText="bothSides" distB="0" distT="0" distL="114300" distR="114300"/>
          <wp:docPr id="73245800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02880" cy="132969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14F59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aconcuadrcula">
    <w:name w:val="Table Grid"/>
    <w:basedOn w:val="Tablanormal"/>
    <w:uiPriority w:val="59"/>
    <w:rsid w:val="00614F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TMLconformatoprevio">
    <w:name w:val="HTML Preformatted"/>
    <w:basedOn w:val="Normal"/>
    <w:link w:val="HTMLconformatoprevioCar"/>
    <w:uiPriority w:val="99"/>
    <w:unhideWhenUsed w:val="1"/>
    <w:rsid w:val="00614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Courier New" w:eastAsia="Times New Roman" w:hAnsi="Courier New"/>
      <w:sz w:val="20"/>
      <w:szCs w:val="20"/>
    </w:rPr>
  </w:style>
  <w:style w:type="character" w:styleId="HTMLconformatoprevioCar" w:customStyle="1">
    <w:name w:val="HTML con formato previo Car"/>
    <w:basedOn w:val="Fuentedeprrafopredeter"/>
    <w:link w:val="HTMLconformatoprevio"/>
    <w:uiPriority w:val="99"/>
    <w:rsid w:val="00614F59"/>
    <w:rPr>
      <w:rFonts w:ascii="Courier New" w:cs="Courier New" w:eastAsia="Times New Roman" w:hAnsi="Courier New"/>
      <w:sz w:val="20"/>
      <w:szCs w:val="20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anormal"/>
    <w:pPr>
      <w:spacing w:after="0" w:line="240" w:lineRule="auto"/>
    </w:pPr>
    <w:tblPr>
      <w:tblStyleRowBandSize w:val="1"/>
      <w:tblStyleColBandSize w:val="1"/>
    </w:tblPr>
  </w:style>
  <w:style w:type="paragraph" w:styleId="Encabezado">
    <w:name w:val="header"/>
    <w:basedOn w:val="Normal"/>
    <w:link w:val="EncabezadoCar"/>
    <w:uiPriority w:val="99"/>
    <w:unhideWhenUsed w:val="1"/>
    <w:rsid w:val="00274B5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74B56"/>
  </w:style>
  <w:style w:type="paragraph" w:styleId="Piedepgina">
    <w:name w:val="footer"/>
    <w:basedOn w:val="Normal"/>
    <w:link w:val="PiedepginaCar"/>
    <w:uiPriority w:val="99"/>
    <w:unhideWhenUsed w:val="1"/>
    <w:rsid w:val="00274B5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74B56"/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11" Type="http://schemas.openxmlformats.org/officeDocument/2006/relationships/font" Target="fonts/BalooBhaina2-regular.ttf"/><Relationship Id="rId10" Type="http://schemas.openxmlformats.org/officeDocument/2006/relationships/font" Target="fonts/BalooBhaina2SemiBold-bold.ttf"/><Relationship Id="rId12" Type="http://schemas.openxmlformats.org/officeDocument/2006/relationships/font" Target="fonts/BalooBhaina2-bold.ttf"/><Relationship Id="rId9" Type="http://schemas.openxmlformats.org/officeDocument/2006/relationships/font" Target="fonts/BalooBhaina2SemiBold-regular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cDuXFGI6p5M2qmawFsMEKqMxrQ==">CgMxLjAyCGguZ2pkZ3hzOAByITFJTVYybHJGZzRnOUFTMTIzaVZ0Unc2c09lSk4wdXo0Tg==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2024-10-03T14:01:00Z</dcterms:created>
  <dc:creator>Gwen Davidow</dc:creator>
</cp:coreProperties>
</file>